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480" w:lineRule="exact"/>
        <w:jc w:val="left"/>
        <w:outlineLvl w:val="0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bookmarkStart w:id="0" w:name="_Toc22393"/>
      <w:r>
        <w:rPr>
          <w:rFonts w:hint="eastAsia" w:ascii="黑体" w:hAnsi="黑体" w:eastAsia="黑体" w:cs="黑体"/>
          <w:kern w:val="0"/>
          <w:sz w:val="28"/>
          <w:szCs w:val="28"/>
        </w:rPr>
        <w:t>附件1</w:t>
      </w:r>
      <w:bookmarkEnd w:id="0"/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：</w:t>
      </w:r>
    </w:p>
    <w:p>
      <w:pPr>
        <w:pStyle w:val="3"/>
        <w:spacing w:before="0" w:beforeAutospacing="0" w:after="0" w:afterAutospacing="0" w:line="640" w:lineRule="exact"/>
        <w:jc w:val="center"/>
        <w:textAlignment w:val="baseline"/>
        <w:rPr>
          <w:rFonts w:hint="eastAsia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  <w:bookmarkStart w:id="1" w:name="_Toc22707"/>
      <w:bookmarkStart w:id="2" w:name="_Toc18390"/>
      <w:bookmarkStart w:id="3" w:name="_Toc30614"/>
      <w:bookmarkStart w:id="4" w:name="_Toc11398"/>
      <w:bookmarkStart w:id="5" w:name="_Toc28995"/>
      <w:r>
        <w:rPr>
          <w:rFonts w:hint="eastAsia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  <w:lang w:val="en-US" w:eastAsia="zh-CN"/>
        </w:rPr>
        <w:t>信阳职业技术</w:t>
      </w:r>
      <w:r>
        <w:rPr>
          <w:rFonts w:hint="eastAsia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学院学生社团年审</w:t>
      </w:r>
      <w:bookmarkEnd w:id="1"/>
      <w:bookmarkEnd w:id="2"/>
      <w:bookmarkEnd w:id="3"/>
      <w:bookmarkEnd w:id="4"/>
      <w:r>
        <w:rPr>
          <w:rFonts w:hint="eastAsia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实施办法</w:t>
      </w:r>
      <w:bookmarkEnd w:id="5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baseline"/>
        <w:rPr>
          <w:rFonts w:ascii="Times New Roman" w:hAnsi="Times New Roman" w:eastAsia="方正小标宋_GBK" w:cs="Times New Roman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进一步加强我校学生社团的规范化管理，整合各类社团资源，更加全面准确地掌握我校学生社团的发展现状。加强对学生社团的积极正确引导，激励广大学生社团完善工作机制，加强规范管理，进一步营造健康高雅、积极向上的校园文化育人环境。根据我校实际情况，每年对学校全体学生社团进行年度审核，具体办法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第一条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学生社团年审工作在校党委的领导和监督下，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学校团委</w:t>
      </w:r>
      <w:r>
        <w:rPr>
          <w:rFonts w:hint="eastAsia" w:ascii="仿宋" w:hAnsi="仿宋" w:eastAsia="仿宋" w:cs="仿宋"/>
          <w:sz w:val="28"/>
          <w:szCs w:val="28"/>
        </w:rPr>
        <w:t>负责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对学生社团注册登记及年审进行评议审核。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第二条  社团年审主要内容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（一）社团成员构成：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所有学生社团成员应当是具有正式学籍的本校在读学生，社团成员不少于20人；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（二）社团负责人学习及工作情况：学生社团负责人政治立场鲜明，学习成绩综合排名须在班级前50%以内，在任职期间积极组织社员开展社团活动；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>（三）社团工作、活动开展情况：社团依照法律法规、校纪校规、社团章程积极开展方向正确，健康向上，格调高雅，形式多样的社团活动；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（四）指导老师工作情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况：有至少1位本校在职在岗的指导教师。具备较强的思想政治素质、组织管理能力和与社团发展相关的专业知识，工作经验丰富，热心公益事业，具有奉献精神，关爱学生成长。思想政治类社团和志愿公益类社团指导教师为中共党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（五）社团工作总结与计划：有规范和完善的社团年度活动总结与计划，年度活动计划获得指导教师和校团委的审批同意；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（六）有规范的社团章程：包括社团类别、宗旨、成员资格、权利和义务、组织管理制度、财务制度、负责人产生程序、章程修改程序、社团终止及其他应由章程规定的相关事项。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第三条  有下列情形之一者，不予批准成立或不予继续注册登记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（一）社团年审时弄虚作假、与实际不相符的；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（二）社团活动开展出现重大安全事故或严重网络舆情的；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（三）年审不合格且整改无效的；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（四）参加学生社团的人数半年以上不足</w:t>
      </w:r>
      <w:r>
        <w:rPr>
          <w:rFonts w:hint="eastAsia" w:ascii="仿宋" w:hAnsi="仿宋" w:eastAsia="仿宋" w:cs="仿宋"/>
          <w:sz w:val="28"/>
          <w:szCs w:val="28"/>
        </w:rPr>
        <w:t>20人的；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（五）全体成员大会决议解散的；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（六）同一校内已有性质相同或相似学生社团的；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（七）涉及宗教文化、民族排他性或地区排他性的；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（八）跨地跨校联合成立的；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（九）未经学校审核批准的校外机构会员单位或分支机构性质的学生组织；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（十）举办违反法律法规、校纪校规或者社团章程宗旨活动的；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（十一）违反业务指导单位关于社团的相关规定，由其业务指导单位提出注销要求的；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（十二）其他由</w:t>
      </w:r>
      <w:r>
        <w:rPr>
          <w:rFonts w:hint="eastAsia" w:ascii="仿宋" w:hAnsi="仿宋" w:eastAsia="仿宋" w:cs="仿宋"/>
          <w:sz w:val="28"/>
          <w:szCs w:val="28"/>
        </w:rPr>
        <w:t>社团建设管理评议委员会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集体决议不宜继续注册登记的。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第四条  年审评定流程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学生社团在年审规定时间内填写《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信阳职业技术学院</w:t>
      </w:r>
      <w:r>
        <w:rPr>
          <w:rFonts w:hint="eastAsia" w:ascii="仿宋" w:hAnsi="仿宋" w:eastAsia="仿宋" w:cs="仿宋"/>
          <w:sz w:val="28"/>
          <w:szCs w:val="28"/>
        </w:rPr>
        <w:t>学生社团年审自评表》和作证材料，由指导教师进行信息初核，提交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学校团委</w:t>
      </w:r>
      <w:r>
        <w:rPr>
          <w:rFonts w:hint="eastAsia" w:ascii="仿宋" w:hAnsi="仿宋" w:eastAsia="仿宋" w:cs="仿宋"/>
          <w:sz w:val="28"/>
          <w:szCs w:val="28"/>
        </w:rPr>
        <w:t>进行复核。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第五条  年审评定结果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学校团委</w:t>
      </w:r>
      <w:r>
        <w:rPr>
          <w:rFonts w:hint="eastAsia" w:ascii="仿宋" w:hAnsi="仿宋" w:eastAsia="仿宋" w:cs="仿宋"/>
          <w:sz w:val="28"/>
          <w:szCs w:val="28"/>
        </w:rPr>
        <w:t>对《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信阳职业技术</w:t>
      </w:r>
      <w:r>
        <w:rPr>
          <w:rFonts w:hint="eastAsia" w:ascii="仿宋" w:hAnsi="仿宋" w:eastAsia="仿宋" w:cs="仿宋"/>
          <w:sz w:val="28"/>
          <w:szCs w:val="28"/>
        </w:rPr>
        <w:t>学院学生社团年审自评表》中各考核项目复核后进行综合评分、评定年审结果，年审评定结果分为优秀、良好、合格、不合格。对年审合格的学生社团进行注册登记，只有进行注册登记的学生社团方可继续开展活动。对运行情况良好的社团，在评奖评优、活动经费等方面给予适当的表彰激励。对年审不合格的学生社团提出整改意见，整改期限一般为3至6个月，整改期间社团不得开展除整改以外的其他活动，若整改无效自动注销，如校内有同类年审合格的社团，则该社团也可选择与同类年审合格的社团进行合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第六条  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自愿注销的学生社团不需要递交年审材料，应当根据《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信阳职业技术学院学生社团管理办法（试行）</w:t>
      </w:r>
      <w:r>
        <w:rPr>
          <w:rFonts w:hint="eastAsia" w:ascii="仿宋" w:hAnsi="仿宋" w:eastAsia="仿宋" w:cs="仿宋"/>
          <w:sz w:val="28"/>
          <w:szCs w:val="28"/>
        </w:rPr>
        <w:t>》进入注销程序。在指定时间内未参与年审的学生社团，视为自愿解散，由校团委办理注销手续。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第七条 </w:t>
      </w:r>
      <w:r>
        <w:rPr>
          <w:rFonts w:hint="eastAsia" w:ascii="华文仿宋" w:hAnsi="华文仿宋" w:eastAsia="华文仿宋" w:cs="华文仿宋"/>
          <w:b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本办法自发布之日起实施，由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共青团</w:t>
      </w:r>
      <w:bookmarkStart w:id="6" w:name="_GoBack"/>
      <w:bookmarkEnd w:id="6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信阳职业技术</w:t>
      </w:r>
      <w:r>
        <w:rPr>
          <w:rFonts w:hint="eastAsia" w:ascii="仿宋" w:hAnsi="仿宋" w:eastAsia="仿宋" w:cs="仿宋"/>
          <w:sz w:val="28"/>
          <w:szCs w:val="28"/>
        </w:rPr>
        <w:t>学院委员会负责解释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D1FE9"/>
    <w:rsid w:val="28193BE3"/>
    <w:rsid w:val="2ABD1FE9"/>
    <w:rsid w:val="3F3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2021-05-14T07:29:00Z</dcterms:created>
  <dc:creator>虹~in艺术节</dc:creator>
  <cp:lastModifiedBy>吴婕</cp:lastModifiedBy>
  <dcterms:modified xsi:type="dcterms:W3CDTF">2021-09-28T09:25:03Z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A20122F5D6B6457E9644F70AF64C2CAF</vt:lpwstr>
  </property>
  <property fmtid="{D5CDD505-2E9C-101B-9397-08002B2CF9AE}" pid="4" name="KSOSaveFontToCloudKey">
    <vt:lpwstr>430758910_btnclosed</vt:lpwstr>
  </property>
</Properties>
</file>